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93" w:rsidRDefault="006E3E93" w:rsidP="006E3E93">
      <w:pPr>
        <w:tabs>
          <w:tab w:val="left" w:pos="6214"/>
        </w:tabs>
        <w:spacing w:after="0"/>
        <w:rPr>
          <w:rFonts w:cstheme="minorHAnsi"/>
          <w:b/>
          <w:sz w:val="28"/>
          <w:szCs w:val="28"/>
          <w:u w:val="single"/>
        </w:rPr>
      </w:pPr>
      <w:r>
        <w:rPr>
          <w:rFonts w:cstheme="minorHAnsi"/>
          <w:b/>
          <w:sz w:val="24"/>
          <w:szCs w:val="24"/>
        </w:rPr>
        <w:tab/>
      </w:r>
      <w:r w:rsidR="00E044E3">
        <w:rPr>
          <w:rFonts w:cstheme="minorHAnsi"/>
          <w:b/>
          <w:sz w:val="24"/>
          <w:szCs w:val="24"/>
        </w:rPr>
        <w:tab/>
      </w:r>
      <w:r w:rsidR="00E044E3">
        <w:rPr>
          <w:rFonts w:cstheme="minorHAnsi"/>
          <w:b/>
          <w:sz w:val="24"/>
          <w:szCs w:val="24"/>
        </w:rPr>
        <w:tab/>
      </w:r>
      <w:r w:rsidR="00E044E3">
        <w:rPr>
          <w:rFonts w:cstheme="minorHAnsi"/>
          <w:b/>
          <w:sz w:val="24"/>
          <w:szCs w:val="24"/>
        </w:rPr>
        <w:tab/>
      </w:r>
      <w:r>
        <w:rPr>
          <w:rFonts w:cstheme="minorHAnsi"/>
          <w:b/>
          <w:sz w:val="28"/>
          <w:szCs w:val="28"/>
          <w:u w:val="single"/>
        </w:rPr>
        <w:t>Annexure-I</w:t>
      </w:r>
    </w:p>
    <w:p w:rsidR="006E3E93" w:rsidRDefault="006E3E93" w:rsidP="006E3E93">
      <w:pPr>
        <w:spacing w:after="0"/>
        <w:jc w:val="center"/>
        <w:rPr>
          <w:rFonts w:cstheme="minorHAnsi"/>
          <w:b/>
          <w:sz w:val="28"/>
          <w:szCs w:val="28"/>
          <w:u w:val="single"/>
        </w:rPr>
      </w:pPr>
      <w:r>
        <w:rPr>
          <w:rFonts w:cstheme="minorHAnsi"/>
          <w:b/>
          <w:sz w:val="28"/>
          <w:szCs w:val="28"/>
          <w:u w:val="single"/>
        </w:rPr>
        <w:t>Standard Bidding Document</w:t>
      </w:r>
    </w:p>
    <w:p w:rsidR="006E3E93" w:rsidRDefault="006E3E93" w:rsidP="006E3E93">
      <w:pPr>
        <w:spacing w:after="0"/>
        <w:jc w:val="center"/>
        <w:rPr>
          <w:rFonts w:cstheme="minorHAnsi"/>
          <w:b/>
          <w:sz w:val="28"/>
          <w:szCs w:val="28"/>
          <w:u w:val="single"/>
        </w:rPr>
      </w:pPr>
    </w:p>
    <w:p w:rsidR="006E3E93" w:rsidRDefault="006E3E93" w:rsidP="006E3E93">
      <w:pPr>
        <w:spacing w:after="0"/>
        <w:jc w:val="center"/>
        <w:rPr>
          <w:rFonts w:cstheme="minorHAnsi"/>
          <w:b/>
          <w:sz w:val="28"/>
          <w:szCs w:val="28"/>
        </w:rPr>
      </w:pPr>
      <w:r>
        <w:rPr>
          <w:rFonts w:cstheme="minorHAnsi"/>
          <w:b/>
          <w:sz w:val="28"/>
          <w:szCs w:val="28"/>
        </w:rPr>
        <w:t>Government of Odisha Food Supplies &amp; Consumer Welfare Department,</w:t>
      </w:r>
    </w:p>
    <w:p w:rsidR="006E3E93" w:rsidRDefault="006E3E93" w:rsidP="006E3E93">
      <w:pPr>
        <w:spacing w:after="0"/>
        <w:jc w:val="center"/>
        <w:rPr>
          <w:rFonts w:cstheme="minorHAnsi"/>
          <w:b/>
          <w:sz w:val="28"/>
          <w:szCs w:val="28"/>
        </w:rPr>
      </w:pPr>
      <w:r>
        <w:rPr>
          <w:rFonts w:cstheme="minorHAnsi"/>
          <w:b/>
          <w:sz w:val="28"/>
          <w:szCs w:val="28"/>
        </w:rPr>
        <w:t>Directorate of Legal Metrology, Khandagiri, Bhubaneswar.</w:t>
      </w:r>
    </w:p>
    <w:p w:rsidR="006E3E93" w:rsidRDefault="006E3E93" w:rsidP="006E3E93">
      <w:pPr>
        <w:spacing w:after="0"/>
        <w:jc w:val="center"/>
        <w:rPr>
          <w:rFonts w:cstheme="minorHAnsi"/>
          <w:b/>
          <w:sz w:val="28"/>
          <w:szCs w:val="28"/>
          <w:u w:val="single"/>
        </w:rPr>
      </w:pPr>
      <w:r>
        <w:rPr>
          <w:rFonts w:cstheme="minorHAnsi"/>
          <w:b/>
          <w:sz w:val="28"/>
          <w:szCs w:val="28"/>
          <w:u w:val="single"/>
        </w:rPr>
        <w:t>Quotation</w:t>
      </w:r>
      <w:r w:rsidR="002E06DB">
        <w:rPr>
          <w:rFonts w:cstheme="minorHAnsi"/>
          <w:b/>
          <w:sz w:val="28"/>
          <w:szCs w:val="28"/>
          <w:u w:val="single"/>
        </w:rPr>
        <w:t xml:space="preserve">/Tender </w:t>
      </w:r>
      <w:r>
        <w:rPr>
          <w:rFonts w:cstheme="minorHAnsi"/>
          <w:b/>
          <w:sz w:val="28"/>
          <w:szCs w:val="28"/>
          <w:u w:val="single"/>
        </w:rPr>
        <w:t xml:space="preserve"> Call Notice</w:t>
      </w:r>
    </w:p>
    <w:p w:rsidR="006E3E93" w:rsidRDefault="006E3E93" w:rsidP="006E3E93">
      <w:pPr>
        <w:spacing w:after="0"/>
        <w:ind w:firstLine="720"/>
        <w:jc w:val="both"/>
        <w:rPr>
          <w:rFonts w:cstheme="minorHAnsi"/>
          <w:b/>
          <w:sz w:val="28"/>
          <w:szCs w:val="28"/>
        </w:rPr>
      </w:pPr>
      <w:r>
        <w:rPr>
          <w:rFonts w:cstheme="minorHAnsi"/>
          <w:b/>
          <w:sz w:val="28"/>
          <w:szCs w:val="28"/>
        </w:rPr>
        <w:t>Sealed  Quotations  are invited from interested reputed  Travel Agencies /Tour operators or Private individ</w:t>
      </w:r>
      <w:r w:rsidR="00F8067C">
        <w:rPr>
          <w:rFonts w:cstheme="minorHAnsi"/>
          <w:b/>
          <w:sz w:val="28"/>
          <w:szCs w:val="28"/>
        </w:rPr>
        <w:t xml:space="preserve">uals for  providing  </w:t>
      </w:r>
      <w:r w:rsidR="009F687B">
        <w:rPr>
          <w:rFonts w:cstheme="minorHAnsi"/>
          <w:b/>
          <w:sz w:val="28"/>
          <w:szCs w:val="28"/>
        </w:rPr>
        <w:t>Two</w:t>
      </w:r>
      <w:r w:rsidR="00F8067C">
        <w:rPr>
          <w:rFonts w:cstheme="minorHAnsi"/>
          <w:b/>
          <w:sz w:val="28"/>
          <w:szCs w:val="28"/>
        </w:rPr>
        <w:t xml:space="preserve"> number</w:t>
      </w:r>
      <w:r w:rsidR="009F687B">
        <w:rPr>
          <w:rFonts w:cstheme="minorHAnsi"/>
          <w:b/>
          <w:sz w:val="28"/>
          <w:szCs w:val="28"/>
        </w:rPr>
        <w:t>s</w:t>
      </w:r>
      <w:r>
        <w:rPr>
          <w:rFonts w:cstheme="minorHAnsi"/>
          <w:b/>
          <w:sz w:val="28"/>
          <w:szCs w:val="28"/>
        </w:rPr>
        <w:t xml:space="preserve"> of </w:t>
      </w:r>
      <w:r w:rsidR="00E379C2">
        <w:rPr>
          <w:rFonts w:cstheme="minorHAnsi"/>
          <w:b/>
          <w:sz w:val="28"/>
          <w:szCs w:val="28"/>
        </w:rPr>
        <w:t xml:space="preserve">Diesel driven </w:t>
      </w:r>
      <w:r w:rsidR="003D66B1">
        <w:rPr>
          <w:rFonts w:cstheme="minorHAnsi"/>
          <w:b/>
          <w:sz w:val="28"/>
          <w:szCs w:val="28"/>
        </w:rPr>
        <w:t>Bolero</w:t>
      </w:r>
      <w:r w:rsidR="008B06D8">
        <w:rPr>
          <w:rFonts w:cstheme="minorHAnsi"/>
          <w:b/>
          <w:sz w:val="28"/>
          <w:szCs w:val="28"/>
        </w:rPr>
        <w:t>(nine seaters</w:t>
      </w:r>
      <w:r w:rsidR="003D66B1">
        <w:rPr>
          <w:rFonts w:cstheme="minorHAnsi"/>
          <w:b/>
          <w:sz w:val="28"/>
          <w:szCs w:val="28"/>
        </w:rPr>
        <w:t xml:space="preserve">) </w:t>
      </w:r>
      <w:r w:rsidR="00E379C2">
        <w:rPr>
          <w:rFonts w:cstheme="minorHAnsi"/>
          <w:b/>
          <w:sz w:val="28"/>
          <w:szCs w:val="28"/>
        </w:rPr>
        <w:t>vehicles</w:t>
      </w:r>
      <w:r>
        <w:rPr>
          <w:rFonts w:cstheme="minorHAnsi"/>
          <w:b/>
          <w:sz w:val="28"/>
          <w:szCs w:val="28"/>
        </w:rPr>
        <w:t>,</w:t>
      </w:r>
      <w:r w:rsidR="00BE00B2">
        <w:rPr>
          <w:rFonts w:cstheme="minorHAnsi"/>
          <w:b/>
          <w:sz w:val="28"/>
          <w:szCs w:val="28"/>
        </w:rPr>
        <w:t xml:space="preserve"> </w:t>
      </w:r>
      <w:r>
        <w:rPr>
          <w:rFonts w:cstheme="minorHAnsi"/>
          <w:b/>
          <w:sz w:val="28"/>
          <w:szCs w:val="28"/>
        </w:rPr>
        <w:t>which shall conform to the Terms and condition (Annexure-II) for official use in Field Offices (all over Odisha) under Directorate of Legal Metrology,</w:t>
      </w:r>
      <w:r w:rsidR="009360D5">
        <w:rPr>
          <w:rFonts w:cstheme="minorHAnsi"/>
          <w:b/>
          <w:sz w:val="28"/>
          <w:szCs w:val="28"/>
        </w:rPr>
        <w:t xml:space="preserve"> </w:t>
      </w:r>
      <w:r>
        <w:rPr>
          <w:rFonts w:cstheme="minorHAnsi"/>
          <w:b/>
          <w:sz w:val="28"/>
          <w:szCs w:val="28"/>
        </w:rPr>
        <w:t>Khandagiri,</w:t>
      </w:r>
      <w:r w:rsidR="009360D5">
        <w:rPr>
          <w:rFonts w:cstheme="minorHAnsi"/>
          <w:b/>
          <w:sz w:val="28"/>
          <w:szCs w:val="28"/>
        </w:rPr>
        <w:t xml:space="preserve"> </w:t>
      </w:r>
      <w:r>
        <w:rPr>
          <w:rFonts w:cstheme="minorHAnsi"/>
          <w:b/>
          <w:sz w:val="28"/>
          <w:szCs w:val="28"/>
        </w:rPr>
        <w:t>Bhubaneswar on monthly rent  basis.</w:t>
      </w:r>
      <w:bookmarkStart w:id="0" w:name="_GoBack"/>
      <w:bookmarkEnd w:id="0"/>
    </w:p>
    <w:p w:rsidR="006E3E93" w:rsidRDefault="006E3E93" w:rsidP="006E3E93">
      <w:pPr>
        <w:jc w:val="both"/>
        <w:rPr>
          <w:rFonts w:cstheme="minorHAnsi"/>
          <w:b/>
          <w:sz w:val="28"/>
          <w:szCs w:val="28"/>
        </w:rPr>
      </w:pPr>
      <w:r>
        <w:rPr>
          <w:rFonts w:cstheme="minorHAnsi"/>
          <w:b/>
          <w:sz w:val="28"/>
          <w:szCs w:val="28"/>
        </w:rPr>
        <w:t xml:space="preserve">1.   </w:t>
      </w:r>
      <w:r>
        <w:rPr>
          <w:rFonts w:cstheme="minorHAnsi"/>
          <w:b/>
          <w:sz w:val="28"/>
          <w:szCs w:val="28"/>
        </w:rPr>
        <w:tab/>
        <w:t>The vehicle must be in Road Worthy  Condition,</w:t>
      </w:r>
      <w:r w:rsidR="00FE7F2F">
        <w:rPr>
          <w:rFonts w:cstheme="minorHAnsi"/>
          <w:b/>
          <w:sz w:val="28"/>
          <w:szCs w:val="28"/>
        </w:rPr>
        <w:t xml:space="preserve"> </w:t>
      </w:r>
      <w:r>
        <w:rPr>
          <w:rFonts w:cstheme="minorHAnsi"/>
          <w:b/>
          <w:sz w:val="28"/>
          <w:szCs w:val="28"/>
        </w:rPr>
        <w:t>shall not be more than 3 years old from the date of initial registration and must have valid Registration  Certificate, Insurance Certificate, Fitness Certificate, Valid  Contra</w:t>
      </w:r>
      <w:r w:rsidR="00914670">
        <w:rPr>
          <w:rFonts w:cstheme="minorHAnsi"/>
          <w:b/>
          <w:sz w:val="28"/>
          <w:szCs w:val="28"/>
        </w:rPr>
        <w:t>ct Carriage permit, Proof of up</w:t>
      </w:r>
      <w:r>
        <w:rPr>
          <w:rFonts w:cstheme="minorHAnsi"/>
          <w:b/>
          <w:sz w:val="28"/>
          <w:szCs w:val="28"/>
        </w:rPr>
        <w:t>to date Tax payment  etc</w:t>
      </w:r>
      <w:r w:rsidR="008866C1">
        <w:rPr>
          <w:rFonts w:cstheme="minorHAnsi"/>
          <w:b/>
          <w:sz w:val="28"/>
          <w:szCs w:val="28"/>
        </w:rPr>
        <w:t xml:space="preserve">. </w:t>
      </w:r>
      <w:r w:rsidR="00D50E60">
        <w:rPr>
          <w:rFonts w:cstheme="minorHAnsi"/>
          <w:b/>
          <w:sz w:val="28"/>
          <w:szCs w:val="28"/>
        </w:rPr>
        <w:t>which are mandatory for pl</w:t>
      </w:r>
      <w:r>
        <w:rPr>
          <w:rFonts w:cstheme="minorHAnsi"/>
          <w:b/>
          <w:sz w:val="28"/>
          <w:szCs w:val="28"/>
        </w:rPr>
        <w:t>ying of Vehicle.</w:t>
      </w:r>
    </w:p>
    <w:p w:rsidR="006E3E93" w:rsidRDefault="006E3E93" w:rsidP="006E3E93">
      <w:pPr>
        <w:jc w:val="both"/>
        <w:rPr>
          <w:rFonts w:cstheme="minorHAnsi"/>
          <w:b/>
          <w:sz w:val="28"/>
          <w:szCs w:val="28"/>
        </w:rPr>
      </w:pPr>
      <w:r>
        <w:rPr>
          <w:rFonts w:cstheme="minorHAnsi"/>
          <w:b/>
          <w:sz w:val="28"/>
          <w:szCs w:val="28"/>
        </w:rPr>
        <w:t xml:space="preserve">2.   </w:t>
      </w:r>
      <w:r>
        <w:rPr>
          <w:rFonts w:cstheme="minorHAnsi"/>
          <w:b/>
          <w:sz w:val="28"/>
          <w:szCs w:val="28"/>
        </w:rPr>
        <w:tab/>
        <w:t xml:space="preserve"> The Driver of the vehicle must have valid Drivi</w:t>
      </w:r>
      <w:r w:rsidR="008866C1">
        <w:rPr>
          <w:rFonts w:cstheme="minorHAnsi"/>
          <w:b/>
          <w:sz w:val="28"/>
          <w:szCs w:val="28"/>
        </w:rPr>
        <w:t>ng Lice</w:t>
      </w:r>
      <w:r w:rsidR="004D4699">
        <w:rPr>
          <w:rFonts w:cstheme="minorHAnsi"/>
          <w:b/>
          <w:sz w:val="28"/>
          <w:szCs w:val="28"/>
        </w:rPr>
        <w:t>nse for d</w:t>
      </w:r>
      <w:r w:rsidR="0089331D">
        <w:rPr>
          <w:rFonts w:cstheme="minorHAnsi"/>
          <w:b/>
          <w:sz w:val="28"/>
          <w:szCs w:val="28"/>
        </w:rPr>
        <w:t>riving  l</w:t>
      </w:r>
      <w:r>
        <w:rPr>
          <w:rFonts w:cstheme="minorHAnsi"/>
          <w:b/>
          <w:sz w:val="28"/>
          <w:szCs w:val="28"/>
        </w:rPr>
        <w:t>ight transport passenger vehicle and should be sufficiently experienced in driving transport passenger Vehicle.</w:t>
      </w:r>
    </w:p>
    <w:p w:rsidR="006E3E93" w:rsidRDefault="006E3E93" w:rsidP="006E3E93">
      <w:pPr>
        <w:jc w:val="both"/>
        <w:rPr>
          <w:rFonts w:cstheme="minorHAnsi"/>
          <w:b/>
          <w:sz w:val="28"/>
          <w:szCs w:val="28"/>
        </w:rPr>
      </w:pPr>
      <w:r>
        <w:rPr>
          <w:rFonts w:cstheme="minorHAnsi"/>
          <w:b/>
          <w:sz w:val="28"/>
          <w:szCs w:val="28"/>
        </w:rPr>
        <w:t xml:space="preserve">3.   </w:t>
      </w:r>
      <w:r>
        <w:rPr>
          <w:rFonts w:cstheme="minorHAnsi"/>
          <w:b/>
          <w:sz w:val="28"/>
          <w:szCs w:val="28"/>
        </w:rPr>
        <w:tab/>
        <w:t>The Driver should be well behaved, gentle and obedient in nature.</w:t>
      </w:r>
    </w:p>
    <w:p w:rsidR="006E3E93" w:rsidRDefault="006E3E93" w:rsidP="006E3E93">
      <w:pPr>
        <w:jc w:val="both"/>
        <w:rPr>
          <w:rFonts w:cstheme="minorHAnsi"/>
          <w:b/>
          <w:sz w:val="28"/>
          <w:szCs w:val="28"/>
        </w:rPr>
      </w:pPr>
      <w:r>
        <w:rPr>
          <w:rFonts w:cstheme="minorHAnsi"/>
          <w:b/>
          <w:sz w:val="28"/>
          <w:szCs w:val="28"/>
        </w:rPr>
        <w:t xml:space="preserve">4.   A sum of Rs.5000/-(Rupees Five Thousand) only shall be deposited by the intending bidders in shape of Account payee Bank Draft drawn in favour of the </w:t>
      </w:r>
      <w:r w:rsidRPr="00280A66">
        <w:rPr>
          <w:rFonts w:cstheme="minorHAnsi"/>
          <w:b/>
          <w:sz w:val="32"/>
          <w:szCs w:val="32"/>
        </w:rPr>
        <w:t>Deputy Controller, Legal Metrology, Odisha</w:t>
      </w:r>
      <w:r>
        <w:rPr>
          <w:rFonts w:cstheme="minorHAnsi"/>
          <w:b/>
          <w:sz w:val="28"/>
          <w:szCs w:val="28"/>
        </w:rPr>
        <w:t xml:space="preserve">, </w:t>
      </w:r>
      <w:r w:rsidRPr="00280A66">
        <w:rPr>
          <w:rFonts w:cstheme="minorHAnsi"/>
          <w:b/>
          <w:sz w:val="32"/>
          <w:szCs w:val="32"/>
        </w:rPr>
        <w:t>Bhubaneswar</w:t>
      </w:r>
      <w:r>
        <w:rPr>
          <w:rFonts w:cstheme="minorHAnsi"/>
          <w:b/>
          <w:sz w:val="28"/>
          <w:szCs w:val="28"/>
        </w:rPr>
        <w:t xml:space="preserve"> and submitted along with</w:t>
      </w:r>
      <w:r w:rsidR="00A44001">
        <w:rPr>
          <w:rFonts w:cstheme="minorHAnsi"/>
          <w:b/>
          <w:sz w:val="28"/>
          <w:szCs w:val="28"/>
        </w:rPr>
        <w:t xml:space="preserve"> the tender as security deposit. </w:t>
      </w:r>
      <w:r>
        <w:rPr>
          <w:rFonts w:cstheme="minorHAnsi"/>
          <w:b/>
          <w:sz w:val="28"/>
          <w:szCs w:val="28"/>
        </w:rPr>
        <w:t xml:space="preserve"> After completion of tender process, the amount will be refunded to </w:t>
      </w:r>
      <w:r w:rsidR="00914670">
        <w:rPr>
          <w:rFonts w:cstheme="minorHAnsi"/>
          <w:b/>
          <w:sz w:val="28"/>
          <w:szCs w:val="28"/>
        </w:rPr>
        <w:t>unsuccessful bidders</w:t>
      </w:r>
      <w:r>
        <w:rPr>
          <w:rFonts w:cstheme="minorHAnsi"/>
          <w:b/>
          <w:sz w:val="28"/>
          <w:szCs w:val="28"/>
        </w:rPr>
        <w:t xml:space="preserve">. </w:t>
      </w:r>
    </w:p>
    <w:p w:rsidR="006E3E93" w:rsidRDefault="006E3E93" w:rsidP="006E3E93">
      <w:pPr>
        <w:jc w:val="both"/>
        <w:rPr>
          <w:rFonts w:cstheme="minorHAnsi"/>
          <w:b/>
          <w:sz w:val="28"/>
          <w:szCs w:val="28"/>
        </w:rPr>
      </w:pPr>
      <w:r>
        <w:rPr>
          <w:rFonts w:cstheme="minorHAnsi"/>
          <w:b/>
          <w:sz w:val="28"/>
          <w:szCs w:val="28"/>
        </w:rPr>
        <w:t xml:space="preserve">5.    </w:t>
      </w:r>
      <w:r>
        <w:rPr>
          <w:rFonts w:cstheme="minorHAnsi"/>
          <w:b/>
          <w:sz w:val="28"/>
          <w:szCs w:val="28"/>
        </w:rPr>
        <w:tab/>
        <w:t>The Monthly rate of hire charge be quoted separately in the general bid information (excluding fuel and Lubricants).</w:t>
      </w:r>
    </w:p>
    <w:p w:rsidR="006E3E93" w:rsidRDefault="006E3E93" w:rsidP="006E3E93">
      <w:pPr>
        <w:jc w:val="both"/>
        <w:rPr>
          <w:rFonts w:cstheme="minorHAnsi"/>
          <w:b/>
          <w:sz w:val="28"/>
          <w:szCs w:val="28"/>
        </w:rPr>
      </w:pPr>
      <w:r>
        <w:rPr>
          <w:rFonts w:cstheme="minorHAnsi"/>
          <w:b/>
          <w:sz w:val="28"/>
          <w:szCs w:val="28"/>
        </w:rPr>
        <w:t xml:space="preserve">6.    </w:t>
      </w:r>
      <w:r>
        <w:rPr>
          <w:rFonts w:cstheme="minorHAnsi"/>
          <w:b/>
          <w:sz w:val="28"/>
          <w:szCs w:val="28"/>
        </w:rPr>
        <w:tab/>
        <w:t xml:space="preserve"> The Vehicle must achi</w:t>
      </w:r>
      <w:r w:rsidR="008476F3">
        <w:rPr>
          <w:rFonts w:cstheme="minorHAnsi"/>
          <w:b/>
          <w:sz w:val="28"/>
          <w:szCs w:val="28"/>
        </w:rPr>
        <w:t>e</w:t>
      </w:r>
      <w:r>
        <w:rPr>
          <w:rFonts w:cstheme="minorHAnsi"/>
          <w:b/>
          <w:sz w:val="28"/>
          <w:szCs w:val="28"/>
        </w:rPr>
        <w:t xml:space="preserve">ve a fuel </w:t>
      </w:r>
      <w:r w:rsidR="0003062B">
        <w:rPr>
          <w:rFonts w:cstheme="minorHAnsi"/>
          <w:b/>
          <w:sz w:val="28"/>
          <w:szCs w:val="28"/>
        </w:rPr>
        <w:t>efficiency of 10 Kms. per Litre.</w:t>
      </w:r>
    </w:p>
    <w:p w:rsidR="006E3E93" w:rsidRDefault="006E3E93" w:rsidP="006E3E93">
      <w:pPr>
        <w:jc w:val="both"/>
        <w:rPr>
          <w:rFonts w:cstheme="minorHAnsi"/>
          <w:b/>
          <w:sz w:val="28"/>
          <w:szCs w:val="28"/>
        </w:rPr>
      </w:pPr>
      <w:r>
        <w:rPr>
          <w:rFonts w:cstheme="minorHAnsi"/>
          <w:b/>
          <w:sz w:val="28"/>
          <w:szCs w:val="28"/>
        </w:rPr>
        <w:t xml:space="preserve">7.    </w:t>
      </w:r>
      <w:r>
        <w:rPr>
          <w:rFonts w:cstheme="minorHAnsi"/>
          <w:b/>
          <w:sz w:val="28"/>
          <w:szCs w:val="28"/>
        </w:rPr>
        <w:tab/>
        <w:t xml:space="preserve"> The details of the make and year of manufacture of the vehicle</w:t>
      </w:r>
      <w:r w:rsidR="00205807">
        <w:rPr>
          <w:rFonts w:cstheme="minorHAnsi"/>
          <w:b/>
          <w:sz w:val="28"/>
          <w:szCs w:val="28"/>
        </w:rPr>
        <w:t>, Registration  No</w:t>
      </w:r>
      <w:r w:rsidR="00211A68">
        <w:rPr>
          <w:rFonts w:cstheme="minorHAnsi"/>
          <w:b/>
          <w:sz w:val="28"/>
          <w:szCs w:val="28"/>
        </w:rPr>
        <w:t>.</w:t>
      </w:r>
      <w:r w:rsidR="00205807">
        <w:rPr>
          <w:rFonts w:cstheme="minorHAnsi"/>
          <w:b/>
          <w:sz w:val="28"/>
          <w:szCs w:val="28"/>
        </w:rPr>
        <w:t>, M</w:t>
      </w:r>
      <w:r>
        <w:rPr>
          <w:rFonts w:cstheme="minorHAnsi"/>
          <w:b/>
          <w:sz w:val="28"/>
          <w:szCs w:val="28"/>
        </w:rPr>
        <w:t>ileage (Kms covered per Litre) and name of the Driver with Driving Licence No. and period</w:t>
      </w:r>
      <w:r w:rsidR="00066D5E">
        <w:rPr>
          <w:rFonts w:cstheme="minorHAnsi"/>
          <w:b/>
          <w:sz w:val="28"/>
          <w:szCs w:val="28"/>
        </w:rPr>
        <w:t xml:space="preserve"> of</w:t>
      </w:r>
      <w:r>
        <w:rPr>
          <w:rFonts w:cstheme="minorHAnsi"/>
          <w:b/>
          <w:sz w:val="28"/>
          <w:szCs w:val="28"/>
        </w:rPr>
        <w:t xml:space="preserve"> validity should be specifically provided in the general bid information to be furnished with the Quotation</w:t>
      </w:r>
      <w:r w:rsidR="00F3318A">
        <w:rPr>
          <w:rFonts w:cstheme="minorHAnsi"/>
          <w:b/>
          <w:sz w:val="28"/>
          <w:szCs w:val="28"/>
        </w:rPr>
        <w:t>/Tender</w:t>
      </w:r>
      <w:r>
        <w:rPr>
          <w:rFonts w:cstheme="minorHAnsi"/>
          <w:b/>
          <w:sz w:val="28"/>
          <w:szCs w:val="28"/>
        </w:rPr>
        <w:t xml:space="preserve"> (Annexure-III).</w:t>
      </w:r>
    </w:p>
    <w:p w:rsidR="00F3198F" w:rsidRDefault="00F3198F" w:rsidP="006E3E93">
      <w:pPr>
        <w:jc w:val="both"/>
        <w:rPr>
          <w:rFonts w:cstheme="minorHAnsi"/>
          <w:b/>
          <w:sz w:val="28"/>
          <w:szCs w:val="28"/>
        </w:rPr>
      </w:pPr>
    </w:p>
    <w:p w:rsidR="00F3198F" w:rsidRDefault="00F3198F" w:rsidP="006E3E93">
      <w:pPr>
        <w:jc w:val="both"/>
        <w:rPr>
          <w:rFonts w:cstheme="minorHAnsi"/>
          <w:b/>
          <w:sz w:val="28"/>
          <w:szCs w:val="28"/>
        </w:rPr>
      </w:pPr>
    </w:p>
    <w:p w:rsidR="006E3E93" w:rsidRDefault="006E3E93" w:rsidP="006E3E93">
      <w:pPr>
        <w:jc w:val="both"/>
        <w:rPr>
          <w:rFonts w:cstheme="minorHAnsi"/>
          <w:b/>
          <w:sz w:val="28"/>
          <w:szCs w:val="28"/>
        </w:rPr>
      </w:pPr>
      <w:r>
        <w:rPr>
          <w:rFonts w:cstheme="minorHAnsi"/>
          <w:b/>
          <w:sz w:val="28"/>
          <w:szCs w:val="28"/>
        </w:rPr>
        <w:lastRenderedPageBreak/>
        <w:t xml:space="preserve">8.       The Quotation completed in all respect should reach the undersigned on or before </w:t>
      </w:r>
      <w:r w:rsidR="004369E0">
        <w:rPr>
          <w:rFonts w:cstheme="minorHAnsi"/>
          <w:b/>
          <w:sz w:val="28"/>
          <w:szCs w:val="28"/>
        </w:rPr>
        <w:t xml:space="preserve">19.07.2017 </w:t>
      </w:r>
      <w:r w:rsidR="009178BD">
        <w:rPr>
          <w:rFonts w:cstheme="minorHAnsi"/>
          <w:b/>
          <w:sz w:val="28"/>
          <w:szCs w:val="28"/>
        </w:rPr>
        <w:t xml:space="preserve">by </w:t>
      </w:r>
      <w:r>
        <w:rPr>
          <w:rFonts w:cstheme="minorHAnsi"/>
          <w:b/>
          <w:sz w:val="28"/>
          <w:szCs w:val="28"/>
        </w:rPr>
        <w:t>4</w:t>
      </w:r>
      <w:r w:rsidR="00292E7A">
        <w:rPr>
          <w:rFonts w:cstheme="minorHAnsi"/>
          <w:b/>
          <w:sz w:val="28"/>
          <w:szCs w:val="28"/>
        </w:rPr>
        <w:t xml:space="preserve"> </w:t>
      </w:r>
      <w:r>
        <w:rPr>
          <w:rFonts w:cstheme="minorHAnsi"/>
          <w:b/>
          <w:sz w:val="28"/>
          <w:szCs w:val="28"/>
        </w:rPr>
        <w:t>P.M</w:t>
      </w:r>
      <w:r w:rsidR="009178BD">
        <w:rPr>
          <w:rFonts w:cstheme="minorHAnsi"/>
          <w:b/>
          <w:sz w:val="28"/>
          <w:szCs w:val="28"/>
        </w:rPr>
        <w:t>.</w:t>
      </w:r>
      <w:r>
        <w:rPr>
          <w:rFonts w:cstheme="minorHAnsi"/>
          <w:b/>
          <w:sz w:val="28"/>
          <w:szCs w:val="28"/>
        </w:rPr>
        <w:t xml:space="preserve"> and shall be opened on the same day at 5</w:t>
      </w:r>
      <w:r w:rsidR="00FD0555">
        <w:rPr>
          <w:rFonts w:cstheme="minorHAnsi"/>
          <w:b/>
          <w:sz w:val="28"/>
          <w:szCs w:val="28"/>
        </w:rPr>
        <w:t xml:space="preserve"> </w:t>
      </w:r>
      <w:r>
        <w:rPr>
          <w:rFonts w:cstheme="minorHAnsi"/>
          <w:b/>
          <w:sz w:val="28"/>
          <w:szCs w:val="28"/>
        </w:rPr>
        <w:t>P.M</w:t>
      </w:r>
      <w:r w:rsidR="00FD0555">
        <w:rPr>
          <w:rFonts w:cstheme="minorHAnsi"/>
          <w:b/>
          <w:sz w:val="28"/>
          <w:szCs w:val="28"/>
        </w:rPr>
        <w:t>.</w:t>
      </w:r>
      <w:r>
        <w:rPr>
          <w:rFonts w:cstheme="minorHAnsi"/>
          <w:b/>
          <w:sz w:val="28"/>
          <w:szCs w:val="28"/>
        </w:rPr>
        <w:t xml:space="preserve"> in presence of the bidders or their authorized representatives.</w:t>
      </w:r>
    </w:p>
    <w:p w:rsidR="006E3E93" w:rsidRDefault="006E3E93" w:rsidP="006E3E93">
      <w:pPr>
        <w:jc w:val="both"/>
        <w:rPr>
          <w:rFonts w:cstheme="minorHAnsi"/>
          <w:b/>
          <w:sz w:val="28"/>
          <w:szCs w:val="28"/>
        </w:rPr>
      </w:pPr>
      <w:r>
        <w:rPr>
          <w:rFonts w:cstheme="minorHAnsi"/>
          <w:b/>
          <w:sz w:val="28"/>
          <w:szCs w:val="28"/>
        </w:rPr>
        <w:t>9.      The application form of quotation</w:t>
      </w:r>
      <w:r w:rsidR="0024102A">
        <w:rPr>
          <w:rFonts w:cstheme="minorHAnsi"/>
          <w:b/>
          <w:sz w:val="28"/>
          <w:szCs w:val="28"/>
        </w:rPr>
        <w:t>/tender</w:t>
      </w:r>
      <w:r>
        <w:rPr>
          <w:rFonts w:cstheme="minorHAnsi"/>
          <w:b/>
          <w:sz w:val="28"/>
          <w:szCs w:val="28"/>
        </w:rPr>
        <w:t xml:space="preserve"> containing Gener</w:t>
      </w:r>
      <w:r w:rsidR="000A015A">
        <w:rPr>
          <w:rFonts w:cstheme="minorHAnsi"/>
          <w:b/>
          <w:sz w:val="28"/>
          <w:szCs w:val="28"/>
        </w:rPr>
        <w:t>al Bid information &amp; Terms and c</w:t>
      </w:r>
      <w:r>
        <w:rPr>
          <w:rFonts w:cstheme="minorHAnsi"/>
          <w:b/>
          <w:sz w:val="28"/>
          <w:szCs w:val="28"/>
        </w:rPr>
        <w:t xml:space="preserve">onditions for Hiring of Vehicle etc. will be available in </w:t>
      </w:r>
      <w:r w:rsidR="00FB3AA9">
        <w:rPr>
          <w:rFonts w:cstheme="minorHAnsi"/>
          <w:b/>
          <w:sz w:val="28"/>
          <w:szCs w:val="28"/>
        </w:rPr>
        <w:t>Office of the Directorate of Legal Metrology, Khandagiri, Bhubaneswar</w:t>
      </w:r>
      <w:r w:rsidR="002315B6">
        <w:rPr>
          <w:rFonts w:cstheme="minorHAnsi"/>
          <w:b/>
          <w:sz w:val="28"/>
          <w:szCs w:val="28"/>
        </w:rPr>
        <w:t xml:space="preserve"> on payment of Rs.100/- or can be downloaded from</w:t>
      </w:r>
      <w:r>
        <w:rPr>
          <w:rFonts w:cstheme="minorHAnsi"/>
          <w:b/>
          <w:sz w:val="28"/>
          <w:szCs w:val="28"/>
        </w:rPr>
        <w:t xml:space="preserve"> the Website </w:t>
      </w:r>
      <w:hyperlink r:id="rId5" w:history="1">
        <w:r w:rsidR="00D054E2" w:rsidRPr="00174C8F">
          <w:rPr>
            <w:rStyle w:val="Hyperlink"/>
            <w:rFonts w:cstheme="minorHAnsi"/>
            <w:b/>
            <w:sz w:val="28"/>
            <w:szCs w:val="28"/>
          </w:rPr>
          <w:t>www.foododish</w:t>
        </w:r>
        <w:r w:rsidR="00D054E2" w:rsidRPr="00D054E2">
          <w:rPr>
            <w:rStyle w:val="Hyperlink"/>
            <w:rFonts w:cstheme="minorHAnsi"/>
            <w:b/>
            <w:sz w:val="28"/>
            <w:szCs w:val="28"/>
          </w:rPr>
          <w:t>a</w:t>
        </w:r>
        <w:r w:rsidR="00D054E2" w:rsidRPr="00D054E2">
          <w:rPr>
            <w:rStyle w:val="Hyperlink"/>
            <w:b/>
            <w:sz w:val="28"/>
            <w:szCs w:val="28"/>
          </w:rPr>
          <w:t>.in</w:t>
        </w:r>
      </w:hyperlink>
      <w:r w:rsidR="00D054E2">
        <w:t xml:space="preserve"> </w:t>
      </w:r>
      <w:r>
        <w:rPr>
          <w:rFonts w:cstheme="minorHAnsi"/>
          <w:b/>
          <w:sz w:val="28"/>
          <w:szCs w:val="28"/>
        </w:rPr>
        <w:t xml:space="preserve">of the Government of Odisha, Food Supplies &amp; Consumer Welfare Department. </w:t>
      </w:r>
      <w:r w:rsidR="00723C09">
        <w:rPr>
          <w:rFonts w:cstheme="minorHAnsi"/>
          <w:b/>
          <w:sz w:val="28"/>
          <w:szCs w:val="28"/>
        </w:rPr>
        <w:t xml:space="preserve">In case the </w:t>
      </w:r>
      <w:r>
        <w:rPr>
          <w:rFonts w:cstheme="minorHAnsi"/>
          <w:b/>
          <w:sz w:val="28"/>
          <w:szCs w:val="28"/>
        </w:rPr>
        <w:t xml:space="preserve">application form </w:t>
      </w:r>
      <w:r w:rsidR="00723C09">
        <w:rPr>
          <w:rFonts w:cstheme="minorHAnsi"/>
          <w:b/>
          <w:sz w:val="28"/>
          <w:szCs w:val="28"/>
        </w:rPr>
        <w:t>is</w:t>
      </w:r>
      <w:r>
        <w:rPr>
          <w:rFonts w:cstheme="minorHAnsi"/>
          <w:b/>
          <w:sz w:val="28"/>
          <w:szCs w:val="28"/>
        </w:rPr>
        <w:t xml:space="preserve"> downloaded from </w:t>
      </w:r>
      <w:r w:rsidR="00412092">
        <w:rPr>
          <w:rFonts w:cstheme="minorHAnsi"/>
          <w:b/>
          <w:sz w:val="28"/>
          <w:szCs w:val="28"/>
        </w:rPr>
        <w:t xml:space="preserve">the </w:t>
      </w:r>
      <w:r>
        <w:rPr>
          <w:rFonts w:cstheme="minorHAnsi"/>
          <w:b/>
          <w:sz w:val="28"/>
          <w:szCs w:val="28"/>
        </w:rPr>
        <w:t xml:space="preserve">Department website, the applicant shall furnish a Demand Draft for an amount Rs.100/-(Rupees one hundred) only towards the cost of application along with the application. </w:t>
      </w:r>
    </w:p>
    <w:p w:rsidR="006E3E93" w:rsidRDefault="006E3E93" w:rsidP="006E3E93">
      <w:pPr>
        <w:jc w:val="both"/>
        <w:rPr>
          <w:rFonts w:cstheme="minorHAnsi"/>
          <w:b/>
          <w:sz w:val="28"/>
          <w:szCs w:val="28"/>
        </w:rPr>
      </w:pPr>
    </w:p>
    <w:p w:rsidR="006E3E93" w:rsidRDefault="00215D45" w:rsidP="006E3E93">
      <w:pPr>
        <w:tabs>
          <w:tab w:val="left" w:pos="5425"/>
        </w:tabs>
        <w:spacing w:after="0"/>
        <w:jc w:val="both"/>
        <w:rPr>
          <w:rFonts w:cstheme="minorHAnsi"/>
          <w:b/>
          <w:sz w:val="28"/>
          <w:szCs w:val="28"/>
        </w:rPr>
      </w:pPr>
      <w:r>
        <w:rPr>
          <w:rFonts w:cstheme="minorHAnsi"/>
          <w:b/>
          <w:sz w:val="28"/>
          <w:szCs w:val="28"/>
        </w:rPr>
        <w:tab/>
      </w:r>
      <w:r w:rsidR="009F74ED">
        <w:rPr>
          <w:rFonts w:cstheme="minorHAnsi"/>
          <w:b/>
          <w:sz w:val="28"/>
          <w:szCs w:val="28"/>
        </w:rPr>
        <w:t xml:space="preserve">          Sd/- S. Bari</w:t>
      </w:r>
    </w:p>
    <w:p w:rsidR="006E3E93" w:rsidRDefault="006E3E93" w:rsidP="006E3E93">
      <w:pPr>
        <w:spacing w:after="0"/>
        <w:jc w:val="center"/>
        <w:rPr>
          <w:rFonts w:cstheme="minorHAnsi"/>
          <w:b/>
          <w:sz w:val="28"/>
          <w:szCs w:val="28"/>
        </w:rPr>
      </w:pPr>
      <w:r>
        <w:rPr>
          <w:rFonts w:cstheme="minorHAnsi"/>
          <w:b/>
          <w:sz w:val="28"/>
          <w:szCs w:val="28"/>
        </w:rPr>
        <w:t xml:space="preserve">                                                          Seal &amp; Signature of</w:t>
      </w:r>
    </w:p>
    <w:p w:rsidR="006E3E93" w:rsidRDefault="006E3E93" w:rsidP="006E3E93">
      <w:pPr>
        <w:spacing w:after="0"/>
        <w:jc w:val="center"/>
        <w:rPr>
          <w:rFonts w:cstheme="minorHAnsi"/>
          <w:b/>
          <w:sz w:val="28"/>
          <w:szCs w:val="28"/>
        </w:rPr>
      </w:pPr>
      <w:r>
        <w:rPr>
          <w:rFonts w:cstheme="minorHAnsi"/>
          <w:b/>
          <w:sz w:val="28"/>
          <w:szCs w:val="28"/>
        </w:rPr>
        <w:t xml:space="preserve">                                                          Quotation</w:t>
      </w:r>
      <w:r w:rsidR="000D7AAD">
        <w:rPr>
          <w:rFonts w:cstheme="minorHAnsi"/>
          <w:b/>
          <w:sz w:val="28"/>
          <w:szCs w:val="28"/>
        </w:rPr>
        <w:t>/Tender</w:t>
      </w:r>
      <w:r>
        <w:rPr>
          <w:rFonts w:cstheme="minorHAnsi"/>
          <w:b/>
          <w:sz w:val="28"/>
          <w:szCs w:val="28"/>
        </w:rPr>
        <w:t xml:space="preserve"> Calling Authority</w:t>
      </w:r>
    </w:p>
    <w:p w:rsidR="006E3E93" w:rsidRDefault="000D7AAD" w:rsidP="006E3E93">
      <w:pPr>
        <w:spacing w:after="0"/>
        <w:jc w:val="center"/>
        <w:rPr>
          <w:rFonts w:cstheme="minorHAnsi"/>
          <w:b/>
          <w:sz w:val="28"/>
          <w:szCs w:val="28"/>
        </w:rPr>
      </w:pPr>
      <w:r>
        <w:rPr>
          <w:rFonts w:cstheme="minorHAnsi"/>
          <w:b/>
          <w:sz w:val="28"/>
          <w:szCs w:val="28"/>
        </w:rPr>
        <w:t xml:space="preserve">                                                       </w:t>
      </w:r>
      <w:r w:rsidR="006E3E93">
        <w:rPr>
          <w:rFonts w:cstheme="minorHAnsi"/>
          <w:b/>
          <w:sz w:val="28"/>
          <w:szCs w:val="28"/>
        </w:rPr>
        <w:t>Designation.</w:t>
      </w: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6E3E93" w:rsidRDefault="006E3E93" w:rsidP="006E3E93">
      <w:pPr>
        <w:spacing w:after="0"/>
        <w:jc w:val="center"/>
        <w:rPr>
          <w:rFonts w:cstheme="minorHAnsi"/>
          <w:sz w:val="28"/>
          <w:szCs w:val="28"/>
        </w:rPr>
      </w:pPr>
    </w:p>
    <w:p w:rsidR="009015D7" w:rsidRDefault="009015D7" w:rsidP="009015D7">
      <w:pPr>
        <w:rPr>
          <w:rFonts w:cstheme="minorHAnsi"/>
          <w:sz w:val="28"/>
          <w:szCs w:val="28"/>
        </w:rPr>
      </w:pPr>
    </w:p>
    <w:p w:rsidR="009015D7" w:rsidRDefault="009015D7" w:rsidP="009015D7">
      <w:pPr>
        <w:rPr>
          <w:rFonts w:cstheme="minorHAnsi"/>
          <w:sz w:val="28"/>
          <w:szCs w:val="28"/>
        </w:rPr>
      </w:pPr>
    </w:p>
    <w:p w:rsidR="009015D7" w:rsidRDefault="009015D7" w:rsidP="009015D7">
      <w:pPr>
        <w:rPr>
          <w:rFonts w:cstheme="minorHAnsi"/>
          <w:sz w:val="28"/>
          <w:szCs w:val="28"/>
        </w:rPr>
      </w:pPr>
    </w:p>
    <w:p w:rsidR="009015D7" w:rsidRDefault="009015D7" w:rsidP="009015D7">
      <w:pPr>
        <w:rPr>
          <w:rFonts w:cstheme="minorHAnsi"/>
          <w:sz w:val="28"/>
          <w:szCs w:val="28"/>
        </w:rPr>
      </w:pPr>
    </w:p>
    <w:p w:rsidR="006E3E93" w:rsidRDefault="006E3E93" w:rsidP="009015D7">
      <w:pPr>
        <w:rPr>
          <w:rFonts w:cstheme="minorHAnsi"/>
          <w:sz w:val="28"/>
          <w:szCs w:val="28"/>
        </w:rPr>
      </w:pPr>
    </w:p>
    <w:p w:rsidR="006E3E93" w:rsidRDefault="006E3E93" w:rsidP="006E3E93">
      <w:pPr>
        <w:spacing w:after="0"/>
        <w:jc w:val="center"/>
        <w:rPr>
          <w:rFonts w:cstheme="minorHAnsi"/>
          <w:b/>
          <w:sz w:val="28"/>
          <w:szCs w:val="28"/>
        </w:rPr>
      </w:pPr>
    </w:p>
    <w:p w:rsidR="006E3E93" w:rsidRDefault="006E3E93" w:rsidP="006E6095">
      <w:pPr>
        <w:spacing w:after="0"/>
        <w:jc w:val="right"/>
        <w:rPr>
          <w:rFonts w:cstheme="minorHAnsi"/>
          <w:b/>
          <w:sz w:val="28"/>
          <w:szCs w:val="28"/>
          <w:u w:val="single"/>
        </w:rPr>
      </w:pPr>
      <w:r>
        <w:rPr>
          <w:rFonts w:cstheme="minorHAnsi"/>
          <w:b/>
          <w:sz w:val="28"/>
          <w:szCs w:val="28"/>
          <w:u w:val="single"/>
        </w:rPr>
        <w:lastRenderedPageBreak/>
        <w:t>Annexure-II</w:t>
      </w:r>
    </w:p>
    <w:p w:rsidR="006E3E93" w:rsidRDefault="006E3E93" w:rsidP="006E3E93">
      <w:pPr>
        <w:spacing w:after="0"/>
        <w:jc w:val="center"/>
        <w:rPr>
          <w:rFonts w:cstheme="minorHAnsi"/>
          <w:b/>
          <w:sz w:val="28"/>
          <w:szCs w:val="28"/>
          <w:u w:val="single"/>
        </w:rPr>
      </w:pPr>
      <w:r>
        <w:rPr>
          <w:rFonts w:cstheme="minorHAnsi"/>
          <w:b/>
          <w:sz w:val="28"/>
          <w:szCs w:val="28"/>
          <w:u w:val="single"/>
        </w:rPr>
        <w:t>TERMS &amp; CONDITIONS FOR HIRING OF VEHICLES</w:t>
      </w:r>
    </w:p>
    <w:p w:rsidR="006E3E93" w:rsidRDefault="006E3E93" w:rsidP="006E3E93">
      <w:pPr>
        <w:spacing w:after="0"/>
        <w:jc w:val="both"/>
        <w:rPr>
          <w:rFonts w:cstheme="minorHAnsi"/>
          <w:b/>
          <w:sz w:val="28"/>
          <w:szCs w:val="28"/>
        </w:rPr>
      </w:pPr>
      <w:r>
        <w:rPr>
          <w:rFonts w:cstheme="minorHAnsi"/>
          <w:b/>
          <w:sz w:val="28"/>
          <w:szCs w:val="28"/>
        </w:rPr>
        <w:t>The Following terms and conditions must be fulfilled by the successful bidder for providing a vehicle on hire on monthly rent basis laid down in Finance Department O.M</w:t>
      </w:r>
      <w:r w:rsidR="003B51C5">
        <w:rPr>
          <w:rFonts w:cstheme="minorHAnsi"/>
          <w:b/>
          <w:sz w:val="28"/>
          <w:szCs w:val="28"/>
        </w:rPr>
        <w:t>.</w:t>
      </w:r>
      <w:r>
        <w:rPr>
          <w:rFonts w:cstheme="minorHAnsi"/>
          <w:b/>
          <w:sz w:val="28"/>
          <w:szCs w:val="28"/>
        </w:rPr>
        <w:t xml:space="preserve"> No.34085/F, dated 29.09.2012 &amp; No-27037/F Dated 08.10.2015.</w:t>
      </w:r>
    </w:p>
    <w:p w:rsidR="006E3E93" w:rsidRDefault="006E3E93" w:rsidP="006E3E93">
      <w:pPr>
        <w:pStyle w:val="ListParagraph"/>
        <w:numPr>
          <w:ilvl w:val="0"/>
          <w:numId w:val="1"/>
        </w:numPr>
        <w:spacing w:after="0"/>
        <w:jc w:val="both"/>
        <w:rPr>
          <w:rFonts w:cstheme="minorHAnsi"/>
          <w:b/>
          <w:sz w:val="28"/>
          <w:szCs w:val="28"/>
        </w:rPr>
      </w:pPr>
      <w:r>
        <w:rPr>
          <w:rFonts w:cstheme="minorHAnsi"/>
          <w:b/>
          <w:sz w:val="28"/>
          <w:szCs w:val="28"/>
        </w:rPr>
        <w:t>The hired vehicles during period of cont</w:t>
      </w:r>
      <w:r w:rsidR="002B3C1F">
        <w:rPr>
          <w:rFonts w:cstheme="minorHAnsi"/>
          <w:b/>
          <w:sz w:val="28"/>
          <w:szCs w:val="28"/>
        </w:rPr>
        <w:t>r</w:t>
      </w:r>
      <w:r>
        <w:rPr>
          <w:rFonts w:cstheme="minorHAnsi"/>
          <w:b/>
          <w:sz w:val="28"/>
          <w:szCs w:val="28"/>
        </w:rPr>
        <w:t>act shall have all necessary valid MV documents such as:-Valid Registration Certificate, Insurance Certificate, Fitness Certificate,</w:t>
      </w:r>
      <w:r w:rsidR="00711A76">
        <w:rPr>
          <w:rFonts w:cstheme="minorHAnsi"/>
          <w:b/>
          <w:sz w:val="28"/>
          <w:szCs w:val="28"/>
        </w:rPr>
        <w:t xml:space="preserve"> Valid Contract Carriage Permit,</w:t>
      </w:r>
      <w:r>
        <w:rPr>
          <w:rFonts w:cstheme="minorHAnsi"/>
          <w:b/>
          <w:sz w:val="28"/>
          <w:szCs w:val="28"/>
        </w:rPr>
        <w:t xml:space="preserve"> Proof of upto date tax Payment etc</w:t>
      </w:r>
      <w:r w:rsidR="008D127C">
        <w:rPr>
          <w:rFonts w:cstheme="minorHAnsi"/>
          <w:b/>
          <w:sz w:val="28"/>
          <w:szCs w:val="28"/>
        </w:rPr>
        <w:t>.</w:t>
      </w:r>
      <w:r>
        <w:rPr>
          <w:rFonts w:cstheme="minorHAnsi"/>
          <w:b/>
          <w:sz w:val="28"/>
          <w:szCs w:val="28"/>
        </w:rPr>
        <w:t xml:space="preserve"> and D.L</w:t>
      </w:r>
      <w:r w:rsidR="008D127C">
        <w:rPr>
          <w:rFonts w:cstheme="minorHAnsi"/>
          <w:b/>
          <w:sz w:val="28"/>
          <w:szCs w:val="28"/>
        </w:rPr>
        <w:t>.</w:t>
      </w:r>
      <w:r>
        <w:rPr>
          <w:rFonts w:cstheme="minorHAnsi"/>
          <w:b/>
          <w:sz w:val="28"/>
          <w:szCs w:val="28"/>
        </w:rPr>
        <w:t xml:space="preserve"> of the Driver available all the times. The Department /Office hiring the vehicle shall not be responsible for any damage/loss caused to hi</w:t>
      </w:r>
      <w:r w:rsidR="001B526E">
        <w:rPr>
          <w:rFonts w:cstheme="minorHAnsi"/>
          <w:b/>
          <w:sz w:val="28"/>
          <w:szCs w:val="28"/>
        </w:rPr>
        <w:t>red vehicle</w:t>
      </w:r>
      <w:r>
        <w:rPr>
          <w:rFonts w:cstheme="minorHAnsi"/>
          <w:b/>
          <w:sz w:val="28"/>
          <w:szCs w:val="28"/>
        </w:rPr>
        <w:t xml:space="preserve"> or loss of life /injury made to any person or damage to any property on account of use of hired vehicle any manner whatsoever. The hirer shall be responsible for</w:t>
      </w:r>
      <w:r w:rsidR="009C573A">
        <w:rPr>
          <w:rFonts w:cstheme="minorHAnsi"/>
          <w:b/>
          <w:sz w:val="28"/>
          <w:szCs w:val="28"/>
        </w:rPr>
        <w:t xml:space="preserve"> all</w:t>
      </w:r>
      <w:r>
        <w:rPr>
          <w:rFonts w:cstheme="minorHAnsi"/>
          <w:b/>
          <w:sz w:val="28"/>
          <w:szCs w:val="28"/>
        </w:rPr>
        <w:t xml:space="preserve"> such litigation.</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The hire charges to be paid for monthly basis is final but does not include cost of diesel, which is to be paid separately basing on a</w:t>
      </w:r>
      <w:r w:rsidR="0085451B">
        <w:rPr>
          <w:rFonts w:cstheme="minorHAnsi"/>
          <w:b/>
          <w:sz w:val="28"/>
          <w:szCs w:val="28"/>
        </w:rPr>
        <w:t>ctual consumption and lubricant</w:t>
      </w:r>
      <w:r>
        <w:rPr>
          <w:rFonts w:cstheme="minorHAnsi"/>
          <w:b/>
          <w:sz w:val="28"/>
          <w:szCs w:val="28"/>
        </w:rPr>
        <w:t xml:space="preserve"> as per existing Government norms. All the expenditure of the vehicle towards repair, replacement of spare parts, Lubricating oil </w:t>
      </w:r>
      <w:r w:rsidR="00EF20EE">
        <w:rPr>
          <w:rFonts w:cstheme="minorHAnsi"/>
          <w:b/>
          <w:sz w:val="28"/>
          <w:szCs w:val="28"/>
        </w:rPr>
        <w:t xml:space="preserve">of </w:t>
      </w:r>
      <w:r>
        <w:rPr>
          <w:rFonts w:cstheme="minorHAnsi"/>
          <w:b/>
          <w:sz w:val="28"/>
          <w:szCs w:val="28"/>
        </w:rPr>
        <w:t>Engine, Gear box &amp; differential Coolant, Tyres</w:t>
      </w:r>
      <w:r w:rsidR="00F60F02">
        <w:rPr>
          <w:rFonts w:cstheme="minorHAnsi"/>
          <w:b/>
          <w:sz w:val="28"/>
          <w:szCs w:val="28"/>
        </w:rPr>
        <w:t xml:space="preserve"> </w:t>
      </w:r>
      <w:r>
        <w:rPr>
          <w:rFonts w:cstheme="minorHAnsi"/>
          <w:b/>
          <w:sz w:val="28"/>
          <w:szCs w:val="28"/>
        </w:rPr>
        <w:t xml:space="preserve">&amp; Tubes, Battery etc. will be borne by the bidder.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It shall be the responsibility of the bidder to provide a good driver and the salary of the driver shall be borne by the owner.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In case of breakdown for reasons whatsoever the replacement of a vehicle of the same or better model shall be provided by the owner of the vehicle/bidder.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In case of the vehicle do not report regularly, the authority will be at liberty to reject the agreement and may engage vehicle from other source.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The vehicles shall report for duty for minimum of 25 days in a month.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In case of emergency, the driver will have to report for duty as per the requirement of hirer. No extra payment shall be demanded. </w:t>
      </w:r>
    </w:p>
    <w:p w:rsidR="006E3E93" w:rsidRDefault="006E3E93"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F6194" w:rsidRDefault="006F6194" w:rsidP="006E3E93">
      <w:pPr>
        <w:pStyle w:val="ListParagraph"/>
        <w:ind w:left="750"/>
        <w:jc w:val="both"/>
        <w:rPr>
          <w:rFonts w:cstheme="minorHAnsi"/>
          <w:b/>
          <w:sz w:val="28"/>
          <w:szCs w:val="28"/>
        </w:rPr>
      </w:pPr>
    </w:p>
    <w:p w:rsidR="006E3E93" w:rsidRDefault="006E3E93" w:rsidP="006E3E93">
      <w:pPr>
        <w:pStyle w:val="ListParagraph"/>
        <w:ind w:left="750"/>
        <w:jc w:val="both"/>
        <w:rPr>
          <w:rFonts w:cstheme="minorHAnsi"/>
          <w:b/>
          <w:sz w:val="28"/>
          <w:szCs w:val="28"/>
        </w:rPr>
      </w:pP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lastRenderedPageBreak/>
        <w:t xml:space="preserve">Monthly hire charges and reimbursements towards cost of diesel (as per actual) and lubricant (as per Govt. norms) of selected bidder will be paid in every succeeding month, as per as possible within fifteen days of the submission of bills by the service provider and no advance payment will be made.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The vehicle shall not be more than 3 years old from the initial registration and also in good running condition during the period of contract.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If the services are found to be unsatisfactory, the client shall give one month notice and terminate the agreement.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In case the service provider intends to withdraw the services of his vehicle and terminate the agreement, it shall be mandatory upon him to grant one month notice before such withdrawal of service and termination of agreement. </w:t>
      </w:r>
    </w:p>
    <w:p w:rsidR="006E3E93" w:rsidRDefault="006E3E93" w:rsidP="006E3E93">
      <w:pPr>
        <w:pStyle w:val="ListParagraph"/>
        <w:numPr>
          <w:ilvl w:val="0"/>
          <w:numId w:val="1"/>
        </w:numPr>
        <w:jc w:val="both"/>
        <w:rPr>
          <w:rFonts w:cstheme="minorHAnsi"/>
          <w:b/>
          <w:sz w:val="28"/>
          <w:szCs w:val="28"/>
        </w:rPr>
      </w:pPr>
      <w:r>
        <w:rPr>
          <w:rFonts w:cstheme="minorHAnsi"/>
          <w:b/>
          <w:sz w:val="28"/>
          <w:szCs w:val="28"/>
        </w:rPr>
        <w:t xml:space="preserve">If the bidder violates any of the terms of contract, Government shall forfeit the entire amount of security deposit. </w:t>
      </w:r>
    </w:p>
    <w:p w:rsidR="006E3E93" w:rsidRDefault="009F74ED" w:rsidP="006E3E93">
      <w:pPr>
        <w:tabs>
          <w:tab w:val="left" w:pos="5582"/>
        </w:tabs>
        <w:spacing w:after="0"/>
        <w:jc w:val="both"/>
        <w:rPr>
          <w:rFonts w:cstheme="minorHAnsi"/>
          <w:b/>
          <w:sz w:val="28"/>
          <w:szCs w:val="28"/>
        </w:rPr>
      </w:pPr>
      <w:r>
        <w:rPr>
          <w:rFonts w:cstheme="minorHAnsi"/>
          <w:b/>
          <w:sz w:val="28"/>
          <w:szCs w:val="28"/>
        </w:rPr>
        <w:tab/>
      </w:r>
      <w:r>
        <w:rPr>
          <w:rFonts w:cstheme="minorHAnsi"/>
          <w:b/>
          <w:sz w:val="28"/>
          <w:szCs w:val="28"/>
        </w:rPr>
        <w:tab/>
        <w:t xml:space="preserve">     Sd/- S. Bari</w:t>
      </w:r>
    </w:p>
    <w:p w:rsidR="006E3E93" w:rsidRDefault="006E3E93" w:rsidP="006E3E93">
      <w:pPr>
        <w:spacing w:after="0"/>
        <w:jc w:val="center"/>
        <w:rPr>
          <w:rFonts w:cstheme="minorHAnsi"/>
          <w:b/>
          <w:sz w:val="28"/>
          <w:szCs w:val="28"/>
        </w:rPr>
      </w:pPr>
      <w:r>
        <w:rPr>
          <w:rFonts w:cstheme="minorHAnsi"/>
          <w:b/>
          <w:sz w:val="28"/>
          <w:szCs w:val="28"/>
        </w:rPr>
        <w:t xml:space="preserve">                                                               Seal &amp; Signature of</w:t>
      </w:r>
    </w:p>
    <w:p w:rsidR="006E3E93" w:rsidRDefault="006E3E93" w:rsidP="006E3E93">
      <w:pPr>
        <w:spacing w:after="0"/>
        <w:jc w:val="center"/>
        <w:rPr>
          <w:rFonts w:cstheme="minorHAnsi"/>
          <w:b/>
          <w:sz w:val="28"/>
          <w:szCs w:val="28"/>
        </w:rPr>
      </w:pPr>
      <w:r>
        <w:rPr>
          <w:rFonts w:cstheme="minorHAnsi"/>
          <w:b/>
          <w:sz w:val="28"/>
          <w:szCs w:val="28"/>
        </w:rPr>
        <w:t xml:space="preserve">                                                          Quotation</w:t>
      </w:r>
      <w:r w:rsidR="00466903">
        <w:rPr>
          <w:rFonts w:cstheme="minorHAnsi"/>
          <w:b/>
          <w:sz w:val="28"/>
          <w:szCs w:val="28"/>
        </w:rPr>
        <w:t>/Tender</w:t>
      </w:r>
      <w:r>
        <w:rPr>
          <w:rFonts w:cstheme="minorHAnsi"/>
          <w:b/>
          <w:sz w:val="28"/>
          <w:szCs w:val="28"/>
        </w:rPr>
        <w:t xml:space="preserve"> Calling Authority</w:t>
      </w:r>
    </w:p>
    <w:p w:rsidR="006E3E93" w:rsidRDefault="00466903" w:rsidP="006E3E93">
      <w:pPr>
        <w:spacing w:after="0"/>
        <w:jc w:val="center"/>
        <w:rPr>
          <w:rFonts w:cstheme="minorHAnsi"/>
          <w:b/>
          <w:sz w:val="28"/>
          <w:szCs w:val="28"/>
        </w:rPr>
      </w:pPr>
      <w:r>
        <w:rPr>
          <w:rFonts w:cstheme="minorHAnsi"/>
          <w:b/>
          <w:sz w:val="28"/>
          <w:szCs w:val="28"/>
        </w:rPr>
        <w:t xml:space="preserve">                                                        </w:t>
      </w:r>
      <w:r w:rsidR="006E3E93">
        <w:rPr>
          <w:rFonts w:cstheme="minorHAnsi"/>
          <w:b/>
          <w:sz w:val="28"/>
          <w:szCs w:val="28"/>
        </w:rPr>
        <w:t>Designation.</w:t>
      </w:r>
    </w:p>
    <w:p w:rsidR="006E3E93" w:rsidRDefault="006E3E93" w:rsidP="006E3E93">
      <w:pPr>
        <w:spacing w:after="0"/>
        <w:ind w:left="5040"/>
        <w:jc w:val="both"/>
        <w:rPr>
          <w:b/>
          <w:sz w:val="28"/>
          <w:szCs w:val="28"/>
        </w:rPr>
      </w:pPr>
    </w:p>
    <w:p w:rsidR="006E3E93" w:rsidRDefault="006E3E93" w:rsidP="006E3E93">
      <w:pPr>
        <w:tabs>
          <w:tab w:val="left" w:pos="180"/>
          <w:tab w:val="left" w:pos="1515"/>
        </w:tabs>
        <w:spacing w:after="0" w:line="360" w:lineRule="auto"/>
        <w:rPr>
          <w:b/>
          <w:sz w:val="28"/>
          <w:szCs w:val="28"/>
        </w:rPr>
      </w:pPr>
    </w:p>
    <w:p w:rsidR="006E3E93" w:rsidRDefault="006E3E93" w:rsidP="006E3E93">
      <w:pPr>
        <w:tabs>
          <w:tab w:val="left" w:pos="180"/>
          <w:tab w:val="left" w:pos="1515"/>
        </w:tabs>
        <w:spacing w:after="0" w:line="360" w:lineRule="auto"/>
        <w:rPr>
          <w:b/>
          <w:sz w:val="28"/>
          <w:szCs w:val="28"/>
        </w:rPr>
      </w:pPr>
    </w:p>
    <w:p w:rsidR="006E3E93" w:rsidRDefault="006E3E93" w:rsidP="006E3E93">
      <w:pPr>
        <w:tabs>
          <w:tab w:val="left" w:pos="180"/>
          <w:tab w:val="left" w:pos="1515"/>
        </w:tabs>
        <w:spacing w:after="0" w:line="360" w:lineRule="auto"/>
        <w:rPr>
          <w:sz w:val="28"/>
          <w:szCs w:val="28"/>
        </w:rPr>
      </w:pPr>
    </w:p>
    <w:p w:rsidR="005D0812" w:rsidRDefault="005D0812">
      <w:pPr>
        <w:rPr>
          <w:sz w:val="28"/>
          <w:szCs w:val="28"/>
        </w:rPr>
      </w:pPr>
      <w:r>
        <w:rPr>
          <w:sz w:val="28"/>
          <w:szCs w:val="28"/>
        </w:rPr>
        <w:br w:type="page"/>
      </w:r>
    </w:p>
    <w:p w:rsidR="006E3E93" w:rsidRDefault="006E3E93" w:rsidP="006E3E93">
      <w:pPr>
        <w:tabs>
          <w:tab w:val="left" w:pos="5865"/>
        </w:tabs>
        <w:spacing w:after="0" w:line="360" w:lineRule="auto"/>
        <w:rPr>
          <w:b/>
          <w:sz w:val="28"/>
          <w:szCs w:val="28"/>
          <w:u w:val="single"/>
        </w:rPr>
      </w:pPr>
      <w:r>
        <w:rPr>
          <w:sz w:val="28"/>
          <w:szCs w:val="28"/>
        </w:rPr>
        <w:lastRenderedPageBreak/>
        <w:tab/>
      </w:r>
      <w:r>
        <w:rPr>
          <w:b/>
          <w:sz w:val="28"/>
          <w:szCs w:val="28"/>
        </w:rPr>
        <w:tab/>
      </w:r>
      <w:r w:rsidR="00AC195A">
        <w:rPr>
          <w:b/>
          <w:sz w:val="28"/>
          <w:szCs w:val="28"/>
        </w:rPr>
        <w:tab/>
        <w:t xml:space="preserve">      </w:t>
      </w:r>
      <w:r>
        <w:rPr>
          <w:b/>
          <w:sz w:val="28"/>
          <w:szCs w:val="28"/>
          <w:u w:val="single"/>
        </w:rPr>
        <w:t>Annexure - III</w:t>
      </w:r>
    </w:p>
    <w:p w:rsidR="006E3E93" w:rsidRDefault="006E3E93" w:rsidP="00AC195A">
      <w:pPr>
        <w:tabs>
          <w:tab w:val="left" w:pos="180"/>
          <w:tab w:val="left" w:pos="1515"/>
          <w:tab w:val="left" w:pos="5865"/>
        </w:tabs>
        <w:spacing w:after="0" w:line="360" w:lineRule="auto"/>
        <w:jc w:val="center"/>
        <w:rPr>
          <w:b/>
          <w:sz w:val="28"/>
          <w:szCs w:val="28"/>
          <w:u w:val="single"/>
        </w:rPr>
      </w:pPr>
      <w:r>
        <w:rPr>
          <w:b/>
          <w:sz w:val="28"/>
          <w:szCs w:val="28"/>
          <w:u w:val="single"/>
        </w:rPr>
        <w:t>GENERAL INFORMATION FOR HIRING VEHICLES</w:t>
      </w:r>
    </w:p>
    <w:p w:rsidR="006E3E93" w:rsidRDefault="006E3E93" w:rsidP="006E3E93">
      <w:pPr>
        <w:tabs>
          <w:tab w:val="left" w:pos="180"/>
          <w:tab w:val="left" w:pos="1515"/>
          <w:tab w:val="left" w:pos="5865"/>
        </w:tabs>
        <w:spacing w:after="0" w:line="360" w:lineRule="auto"/>
        <w:rPr>
          <w:b/>
          <w:sz w:val="28"/>
          <w:szCs w:val="28"/>
          <w:u w:val="single"/>
        </w:rPr>
      </w:pP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Registration No. of Vehicle:-</w:t>
      </w: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Type of Vehicles (AC/Non-AC):-</w:t>
      </w: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Year of manufacture:-</w:t>
      </w: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Model:-</w:t>
      </w: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Date of Registration:-</w:t>
      </w:r>
    </w:p>
    <w:p w:rsidR="006E3E93" w:rsidRDefault="006E3E93" w:rsidP="006E3E93">
      <w:pPr>
        <w:pStyle w:val="ListParagraph"/>
        <w:numPr>
          <w:ilvl w:val="0"/>
          <w:numId w:val="2"/>
        </w:numPr>
        <w:tabs>
          <w:tab w:val="left" w:pos="180"/>
          <w:tab w:val="left" w:pos="1515"/>
          <w:tab w:val="left" w:pos="5865"/>
        </w:tabs>
        <w:spacing w:after="0" w:line="360" w:lineRule="auto"/>
        <w:rPr>
          <w:b/>
          <w:sz w:val="28"/>
          <w:szCs w:val="28"/>
        </w:rPr>
      </w:pPr>
      <w:r>
        <w:rPr>
          <w:b/>
          <w:sz w:val="28"/>
          <w:szCs w:val="28"/>
        </w:rPr>
        <w:t>Name &amp;</w:t>
      </w:r>
      <w:r w:rsidR="0021451B">
        <w:rPr>
          <w:b/>
          <w:sz w:val="28"/>
          <w:szCs w:val="28"/>
        </w:rPr>
        <w:t xml:space="preserve"> </w:t>
      </w:r>
      <w:r>
        <w:rPr>
          <w:b/>
          <w:sz w:val="28"/>
          <w:szCs w:val="28"/>
        </w:rPr>
        <w:t>complete address</w:t>
      </w:r>
    </w:p>
    <w:p w:rsidR="006E3E93" w:rsidRDefault="0021451B" w:rsidP="006E3E93">
      <w:pPr>
        <w:spacing w:after="0" w:line="360" w:lineRule="auto"/>
        <w:ind w:firstLine="720"/>
        <w:rPr>
          <w:b/>
          <w:sz w:val="28"/>
          <w:szCs w:val="28"/>
        </w:rPr>
      </w:pPr>
      <w:r>
        <w:rPr>
          <w:b/>
          <w:sz w:val="28"/>
          <w:szCs w:val="28"/>
        </w:rPr>
        <w:t>o</w:t>
      </w:r>
      <w:r w:rsidR="006E3E93">
        <w:rPr>
          <w:b/>
          <w:sz w:val="28"/>
          <w:szCs w:val="28"/>
        </w:rPr>
        <w:t>f the owner of Vehicle:-</w:t>
      </w:r>
    </w:p>
    <w:p w:rsidR="006E3E93" w:rsidRDefault="006E3E93" w:rsidP="006E3E93">
      <w:pPr>
        <w:spacing w:after="0" w:line="360" w:lineRule="auto"/>
        <w:rPr>
          <w:b/>
          <w:sz w:val="28"/>
          <w:szCs w:val="28"/>
        </w:rPr>
      </w:pPr>
      <w:r>
        <w:rPr>
          <w:b/>
          <w:sz w:val="28"/>
          <w:szCs w:val="28"/>
        </w:rPr>
        <w:t xml:space="preserve">       7) Fitness Certificate validity :-</w:t>
      </w:r>
    </w:p>
    <w:p w:rsidR="006E3E93" w:rsidRDefault="006E3E93" w:rsidP="006E3E93">
      <w:pPr>
        <w:spacing w:after="0" w:line="360" w:lineRule="auto"/>
        <w:rPr>
          <w:b/>
          <w:sz w:val="28"/>
          <w:szCs w:val="28"/>
        </w:rPr>
      </w:pPr>
      <w:r>
        <w:rPr>
          <w:b/>
          <w:sz w:val="28"/>
          <w:szCs w:val="28"/>
        </w:rPr>
        <w:t xml:space="preserve">        8) Permit validity:-</w:t>
      </w:r>
    </w:p>
    <w:p w:rsidR="006E3E93" w:rsidRDefault="006E3E93" w:rsidP="006E3E93">
      <w:pPr>
        <w:spacing w:after="0" w:line="360" w:lineRule="auto"/>
        <w:rPr>
          <w:b/>
          <w:sz w:val="28"/>
          <w:szCs w:val="28"/>
        </w:rPr>
      </w:pPr>
      <w:r>
        <w:rPr>
          <w:b/>
          <w:sz w:val="28"/>
          <w:szCs w:val="28"/>
        </w:rPr>
        <w:t xml:space="preserve">        9) Insurance validity:-</w:t>
      </w:r>
    </w:p>
    <w:p w:rsidR="006E3E93" w:rsidRDefault="006E3E93" w:rsidP="006E3E93">
      <w:pPr>
        <w:spacing w:after="0" w:line="360" w:lineRule="auto"/>
        <w:rPr>
          <w:b/>
          <w:sz w:val="28"/>
          <w:szCs w:val="28"/>
        </w:rPr>
      </w:pPr>
      <w:r>
        <w:rPr>
          <w:b/>
          <w:sz w:val="28"/>
          <w:szCs w:val="28"/>
        </w:rPr>
        <w:t xml:space="preserve">       10) Name/ Address of the Driver:-</w:t>
      </w:r>
    </w:p>
    <w:p w:rsidR="006E3E93" w:rsidRDefault="006E3E93" w:rsidP="006E3E93">
      <w:pPr>
        <w:spacing w:after="0" w:line="360" w:lineRule="auto"/>
        <w:rPr>
          <w:b/>
          <w:sz w:val="28"/>
          <w:szCs w:val="28"/>
        </w:rPr>
      </w:pPr>
      <w:r>
        <w:rPr>
          <w:b/>
          <w:sz w:val="28"/>
          <w:szCs w:val="28"/>
        </w:rPr>
        <w:t xml:space="preserve">       11) D.L. No. &amp; Validity of the D.L. of the Driver:-</w:t>
      </w:r>
    </w:p>
    <w:p w:rsidR="006E3E93" w:rsidRDefault="006E3E93" w:rsidP="006E3E93">
      <w:pPr>
        <w:spacing w:after="0" w:line="360" w:lineRule="auto"/>
        <w:ind w:left="810" w:hanging="810"/>
        <w:rPr>
          <w:b/>
          <w:sz w:val="28"/>
          <w:szCs w:val="28"/>
        </w:rPr>
      </w:pPr>
      <w:r>
        <w:rPr>
          <w:b/>
          <w:sz w:val="28"/>
          <w:szCs w:val="28"/>
        </w:rPr>
        <w:t xml:space="preserve">       12) Proposed hire Charge of the vehicle</w:t>
      </w:r>
      <w:r w:rsidR="008A376C">
        <w:rPr>
          <w:b/>
          <w:sz w:val="28"/>
          <w:szCs w:val="28"/>
        </w:rPr>
        <w:t xml:space="preserve"> per month excluding fuel</w:t>
      </w:r>
      <w:r>
        <w:rPr>
          <w:b/>
          <w:sz w:val="28"/>
          <w:szCs w:val="28"/>
        </w:rPr>
        <w:t xml:space="preserve"> cost:-</w:t>
      </w:r>
    </w:p>
    <w:p w:rsidR="006E3E93" w:rsidRDefault="006E3E93" w:rsidP="006E3E93">
      <w:pPr>
        <w:spacing w:after="0" w:line="360" w:lineRule="auto"/>
        <w:rPr>
          <w:b/>
          <w:sz w:val="28"/>
          <w:szCs w:val="28"/>
        </w:rPr>
      </w:pPr>
      <w:r>
        <w:rPr>
          <w:b/>
          <w:sz w:val="28"/>
          <w:szCs w:val="28"/>
        </w:rPr>
        <w:t xml:space="preserve">       13) Rate of fuel consumption / Mileage per litre:-</w:t>
      </w:r>
    </w:p>
    <w:p w:rsidR="006E3E93" w:rsidRDefault="006E3E93" w:rsidP="006E3E93">
      <w:pPr>
        <w:spacing w:after="0" w:line="360" w:lineRule="auto"/>
        <w:rPr>
          <w:b/>
          <w:sz w:val="28"/>
          <w:szCs w:val="28"/>
        </w:rPr>
      </w:pPr>
      <w:r>
        <w:rPr>
          <w:b/>
          <w:sz w:val="28"/>
          <w:szCs w:val="28"/>
        </w:rPr>
        <w:t xml:space="preserve">       14) Contact Number of the Service provider (Tenderer/Quotation</w:t>
      </w:r>
      <w:r w:rsidR="008A376C">
        <w:rPr>
          <w:b/>
          <w:sz w:val="28"/>
          <w:szCs w:val="28"/>
        </w:rPr>
        <w:t>er</w:t>
      </w:r>
      <w:r>
        <w:rPr>
          <w:b/>
          <w:sz w:val="28"/>
          <w:szCs w:val="28"/>
        </w:rPr>
        <w:t>)</w:t>
      </w:r>
    </w:p>
    <w:p w:rsidR="006E3E93" w:rsidRDefault="006E3E93" w:rsidP="006E3E93">
      <w:pPr>
        <w:spacing w:after="0" w:line="360" w:lineRule="auto"/>
        <w:rPr>
          <w:b/>
          <w:sz w:val="28"/>
          <w:szCs w:val="28"/>
        </w:rPr>
      </w:pPr>
      <w:r>
        <w:rPr>
          <w:b/>
          <w:sz w:val="28"/>
          <w:szCs w:val="28"/>
        </w:rPr>
        <w:t xml:space="preserve">      Mobile …………………………….. Telephone ……………………………….</w:t>
      </w:r>
    </w:p>
    <w:p w:rsidR="006E3E93" w:rsidRDefault="006E3E93" w:rsidP="006E3E93">
      <w:pPr>
        <w:spacing w:after="0" w:line="360" w:lineRule="auto"/>
        <w:rPr>
          <w:b/>
          <w:sz w:val="28"/>
          <w:szCs w:val="28"/>
        </w:rPr>
      </w:pPr>
    </w:p>
    <w:p w:rsidR="006E3E93" w:rsidRDefault="006E3E93" w:rsidP="006E3E93">
      <w:pPr>
        <w:spacing w:line="360" w:lineRule="auto"/>
        <w:ind w:firstLine="720"/>
        <w:jc w:val="both"/>
        <w:rPr>
          <w:b/>
          <w:sz w:val="28"/>
          <w:szCs w:val="28"/>
        </w:rPr>
      </w:pPr>
      <w:r>
        <w:rPr>
          <w:b/>
          <w:sz w:val="28"/>
          <w:szCs w:val="28"/>
        </w:rPr>
        <w:t>“Certified that the information submitted above is true to the best of my knowledge and belief.”</w:t>
      </w:r>
    </w:p>
    <w:p w:rsidR="006E3E93" w:rsidRDefault="006E3E93" w:rsidP="006E3E93">
      <w:pPr>
        <w:spacing w:line="360" w:lineRule="auto"/>
        <w:ind w:firstLine="720"/>
        <w:rPr>
          <w:b/>
          <w:sz w:val="28"/>
          <w:szCs w:val="28"/>
        </w:rPr>
      </w:pPr>
    </w:p>
    <w:p w:rsidR="006E3E93" w:rsidRDefault="006E3E93" w:rsidP="006E3E93">
      <w:pPr>
        <w:spacing w:after="0" w:line="360" w:lineRule="auto"/>
        <w:ind w:firstLine="720"/>
        <w:jc w:val="center"/>
        <w:rPr>
          <w:b/>
          <w:sz w:val="28"/>
          <w:szCs w:val="28"/>
        </w:rPr>
      </w:pPr>
      <w:r>
        <w:rPr>
          <w:b/>
          <w:sz w:val="28"/>
          <w:szCs w:val="28"/>
        </w:rPr>
        <w:t xml:space="preserve">                                              Seal &amp; Signature of the</w:t>
      </w:r>
    </w:p>
    <w:p w:rsidR="006E3E93" w:rsidRDefault="00CE22C0" w:rsidP="006E3E93">
      <w:pPr>
        <w:spacing w:after="0" w:line="360" w:lineRule="auto"/>
        <w:ind w:firstLine="720"/>
        <w:jc w:val="center"/>
        <w:rPr>
          <w:b/>
          <w:sz w:val="28"/>
          <w:szCs w:val="28"/>
        </w:rPr>
      </w:pPr>
      <w:r>
        <w:rPr>
          <w:b/>
          <w:sz w:val="28"/>
          <w:szCs w:val="28"/>
        </w:rPr>
        <w:t xml:space="preserve">                                             </w:t>
      </w:r>
      <w:r w:rsidR="007D161E">
        <w:rPr>
          <w:b/>
          <w:sz w:val="28"/>
          <w:szCs w:val="28"/>
        </w:rPr>
        <w:t>Quotationer</w:t>
      </w:r>
      <w:r w:rsidR="006E3E93">
        <w:rPr>
          <w:b/>
          <w:sz w:val="28"/>
          <w:szCs w:val="28"/>
        </w:rPr>
        <w:t>/ Tender</w:t>
      </w:r>
      <w:r>
        <w:rPr>
          <w:b/>
          <w:sz w:val="28"/>
          <w:szCs w:val="28"/>
        </w:rPr>
        <w:t>er</w:t>
      </w:r>
    </w:p>
    <w:p w:rsidR="006E3E93" w:rsidRDefault="006E3E93" w:rsidP="006E3E93">
      <w:pPr>
        <w:spacing w:after="0" w:line="360" w:lineRule="auto"/>
        <w:jc w:val="center"/>
        <w:rPr>
          <w:sz w:val="28"/>
          <w:szCs w:val="28"/>
          <w:u w:val="single"/>
        </w:rPr>
      </w:pPr>
    </w:p>
    <w:p w:rsidR="006E3E93" w:rsidRDefault="006E3E93" w:rsidP="006E3E93">
      <w:pPr>
        <w:spacing w:after="0" w:line="360" w:lineRule="auto"/>
        <w:jc w:val="center"/>
        <w:rPr>
          <w:sz w:val="28"/>
          <w:szCs w:val="28"/>
          <w:u w:val="single"/>
        </w:rPr>
      </w:pPr>
    </w:p>
    <w:p w:rsidR="006E3E93" w:rsidRDefault="006E3E93" w:rsidP="006E3E93">
      <w:pPr>
        <w:spacing w:after="0" w:line="360" w:lineRule="auto"/>
        <w:ind w:left="5040"/>
        <w:rPr>
          <w:sz w:val="28"/>
          <w:szCs w:val="28"/>
        </w:rPr>
      </w:pPr>
    </w:p>
    <w:p w:rsidR="006A5E3C" w:rsidRDefault="006A5E3C"/>
    <w:sectPr w:rsidR="006A5E3C" w:rsidSect="00F3318A">
      <w:pgSz w:w="12240" w:h="15840"/>
      <w:pgMar w:top="720" w:right="1183"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5E78"/>
    <w:multiLevelType w:val="hybridMultilevel"/>
    <w:tmpl w:val="B9E287CA"/>
    <w:lvl w:ilvl="0" w:tplc="75C467E8">
      <w:start w:val="1"/>
      <w:numFmt w:val="decimal"/>
      <w:lvlText w:val="%1."/>
      <w:lvlJc w:val="left"/>
      <w:pPr>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0E528C"/>
    <w:multiLevelType w:val="hybridMultilevel"/>
    <w:tmpl w:val="4626AF5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6E3E93"/>
    <w:rsid w:val="0003062B"/>
    <w:rsid w:val="00060D1F"/>
    <w:rsid w:val="00066D5E"/>
    <w:rsid w:val="000A015A"/>
    <w:rsid w:val="000D757F"/>
    <w:rsid w:val="000D7AAD"/>
    <w:rsid w:val="00100FE2"/>
    <w:rsid w:val="001412AA"/>
    <w:rsid w:val="00170ED0"/>
    <w:rsid w:val="001B526E"/>
    <w:rsid w:val="00205807"/>
    <w:rsid w:val="00211A68"/>
    <w:rsid w:val="0021451B"/>
    <w:rsid w:val="00215D45"/>
    <w:rsid w:val="002315B6"/>
    <w:rsid w:val="0024102A"/>
    <w:rsid w:val="00280A66"/>
    <w:rsid w:val="00292E7A"/>
    <w:rsid w:val="002B3C1F"/>
    <w:rsid w:val="002E06DB"/>
    <w:rsid w:val="00337BC1"/>
    <w:rsid w:val="003B51C5"/>
    <w:rsid w:val="003D66B1"/>
    <w:rsid w:val="003F3D23"/>
    <w:rsid w:val="00412092"/>
    <w:rsid w:val="004369E0"/>
    <w:rsid w:val="00466903"/>
    <w:rsid w:val="004D4699"/>
    <w:rsid w:val="005011FE"/>
    <w:rsid w:val="005D0812"/>
    <w:rsid w:val="006A5E3C"/>
    <w:rsid w:val="006E3E93"/>
    <w:rsid w:val="006E6095"/>
    <w:rsid w:val="006F6194"/>
    <w:rsid w:val="00711A76"/>
    <w:rsid w:val="00714461"/>
    <w:rsid w:val="00723C09"/>
    <w:rsid w:val="0072480B"/>
    <w:rsid w:val="007D161E"/>
    <w:rsid w:val="007F7B8B"/>
    <w:rsid w:val="008476F3"/>
    <w:rsid w:val="0085451B"/>
    <w:rsid w:val="00854941"/>
    <w:rsid w:val="00882E6E"/>
    <w:rsid w:val="008866C1"/>
    <w:rsid w:val="0089331D"/>
    <w:rsid w:val="008A376C"/>
    <w:rsid w:val="008B06D8"/>
    <w:rsid w:val="008D127C"/>
    <w:rsid w:val="009015D7"/>
    <w:rsid w:val="00914670"/>
    <w:rsid w:val="009178BD"/>
    <w:rsid w:val="009360D5"/>
    <w:rsid w:val="009529AB"/>
    <w:rsid w:val="009A5AC4"/>
    <w:rsid w:val="009C573A"/>
    <w:rsid w:val="009F687B"/>
    <w:rsid w:val="009F74ED"/>
    <w:rsid w:val="00A007CA"/>
    <w:rsid w:val="00A44001"/>
    <w:rsid w:val="00AC195A"/>
    <w:rsid w:val="00B57245"/>
    <w:rsid w:val="00B57447"/>
    <w:rsid w:val="00B80AD7"/>
    <w:rsid w:val="00BE00B2"/>
    <w:rsid w:val="00C4205B"/>
    <w:rsid w:val="00CE22C0"/>
    <w:rsid w:val="00D054E2"/>
    <w:rsid w:val="00D50E60"/>
    <w:rsid w:val="00E044E3"/>
    <w:rsid w:val="00E379C2"/>
    <w:rsid w:val="00E974EE"/>
    <w:rsid w:val="00EF20EE"/>
    <w:rsid w:val="00F3198F"/>
    <w:rsid w:val="00F3318A"/>
    <w:rsid w:val="00F60F02"/>
    <w:rsid w:val="00F8067C"/>
    <w:rsid w:val="00FB3AA9"/>
    <w:rsid w:val="00FD0555"/>
    <w:rsid w:val="00FD5E33"/>
    <w:rsid w:val="00FE7F2F"/>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E93"/>
    <w:pPr>
      <w:ind w:left="720"/>
      <w:contextualSpacing/>
    </w:pPr>
  </w:style>
  <w:style w:type="character" w:styleId="Hyperlink">
    <w:name w:val="Hyperlink"/>
    <w:basedOn w:val="DefaultParagraphFont"/>
    <w:uiPriority w:val="99"/>
    <w:unhideWhenUsed/>
    <w:rsid w:val="00723C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2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ododish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6139</Characters>
  <Application>Microsoft Office Word</Application>
  <DocSecurity>0</DocSecurity>
  <Lines>51</Lines>
  <Paragraphs>14</Paragraphs>
  <ScaleCrop>false</ScaleCrop>
  <Company>Hewlett-Packard Company</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dc:creator>
  <cp:lastModifiedBy>user</cp:lastModifiedBy>
  <cp:revision>2</cp:revision>
  <cp:lastPrinted>2017-07-06T06:36:00Z</cp:lastPrinted>
  <dcterms:created xsi:type="dcterms:W3CDTF">2017-07-13T08:14:00Z</dcterms:created>
  <dcterms:modified xsi:type="dcterms:W3CDTF">2017-07-13T08:14:00Z</dcterms:modified>
</cp:coreProperties>
</file>